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EC62" w14:textId="77777777" w:rsidR="004469CB" w:rsidRDefault="004469CB" w:rsidP="004469CB">
      <w:pPr>
        <w:rPr>
          <w:rFonts w:eastAsia="Times New Roman"/>
          <w:lang w:val="en-US"/>
        </w:rPr>
      </w:pPr>
      <w:r>
        <w:rPr>
          <w:rFonts w:eastAsia="Times New Roman"/>
          <w:b/>
          <w:bCs/>
          <w:lang w:val="en-US"/>
        </w:rPr>
        <w:t>From:</w:t>
      </w:r>
      <w:r>
        <w:rPr>
          <w:rFonts w:eastAsia="Times New Roman"/>
          <w:lang w:val="en-US"/>
        </w:rPr>
        <w:t xml:space="preserve"> Simon Rees &lt;s.rees@greenfieldenviro.co.uk&gt; </w:t>
      </w:r>
      <w:r>
        <w:rPr>
          <w:rFonts w:eastAsia="Times New Roman"/>
          <w:lang w:val="en-US"/>
        </w:rPr>
        <w:br/>
      </w:r>
      <w:r>
        <w:rPr>
          <w:rFonts w:eastAsia="Times New Roman"/>
          <w:b/>
          <w:bCs/>
          <w:lang w:val="en-US"/>
        </w:rPr>
        <w:t>Sent:</w:t>
      </w:r>
      <w:r>
        <w:rPr>
          <w:rFonts w:eastAsia="Times New Roman"/>
          <w:lang w:val="en-US"/>
        </w:rPr>
        <w:t xml:space="preserve"> 05 September 2022 12:29</w:t>
      </w:r>
      <w:r>
        <w:rPr>
          <w:rFonts w:eastAsia="Times New Roman"/>
          <w:lang w:val="en-US"/>
        </w:rPr>
        <w:br/>
      </w:r>
      <w:r>
        <w:rPr>
          <w:rFonts w:eastAsia="Times New Roman"/>
          <w:b/>
          <w:bCs/>
          <w:lang w:val="en-US"/>
        </w:rPr>
        <w:t>To:</w:t>
      </w:r>
      <w:r>
        <w:rPr>
          <w:rFonts w:eastAsia="Times New Roman"/>
          <w:lang w:val="en-US"/>
        </w:rPr>
        <w:t xml:space="preserve"> Hudson, Mary - Oxfordshire County Council &lt;Mary.Hudson@Oxfordshire.gov.uk&gt;; simon@heatonsconsulting.com</w:t>
      </w:r>
      <w:r>
        <w:rPr>
          <w:rFonts w:eastAsia="Times New Roman"/>
          <w:lang w:val="en-US"/>
        </w:rPr>
        <w:br/>
      </w:r>
      <w:r>
        <w:rPr>
          <w:rFonts w:eastAsia="Times New Roman"/>
          <w:b/>
          <w:bCs/>
          <w:lang w:val="en-US"/>
        </w:rPr>
        <w:t>Subject:</w:t>
      </w:r>
      <w:r>
        <w:rPr>
          <w:rFonts w:eastAsia="Times New Roman"/>
          <w:lang w:val="en-US"/>
        </w:rPr>
        <w:t xml:space="preserve"> RE: MW.0115/21 - Environment Agency update</w:t>
      </w:r>
    </w:p>
    <w:p w14:paraId="60194896" w14:textId="77777777" w:rsidR="004469CB" w:rsidRDefault="004469CB" w:rsidP="004469CB"/>
    <w:p w14:paraId="45028C4A" w14:textId="77777777" w:rsidR="004469CB" w:rsidRDefault="004469CB" w:rsidP="004469CB"/>
    <w:p w14:paraId="0DCCDF02" w14:textId="77777777" w:rsidR="004469CB" w:rsidRDefault="004469CB" w:rsidP="004469CB">
      <w:pPr>
        <w:shd w:val="clear" w:color="auto" w:fill="FFEB9C"/>
        <w:spacing w:line="240" w:lineRule="atLeast"/>
        <w:rPr>
          <w:color w:val="000000"/>
          <w:sz w:val="20"/>
          <w:szCs w:val="20"/>
        </w:rPr>
      </w:pPr>
      <w:r>
        <w:rPr>
          <w:b/>
          <w:bCs/>
          <w:color w:val="FF5733"/>
          <w:sz w:val="20"/>
          <w:szCs w:val="20"/>
        </w:rPr>
        <w:t>CAUTION:</w:t>
      </w:r>
      <w:r>
        <w:rPr>
          <w:color w:val="000000"/>
          <w:sz w:val="20"/>
          <w:szCs w:val="20"/>
        </w:rPr>
        <w:t xml:space="preserve"> This email originated from outside of the organisation. Do not click links or open attachments unless you recognise the sender and know the content is safe.</w:t>
      </w:r>
    </w:p>
    <w:p w14:paraId="07940754" w14:textId="77777777" w:rsidR="004469CB" w:rsidRDefault="004469CB" w:rsidP="004469CB">
      <w:pPr>
        <w:rPr>
          <w:lang w:eastAsia="en-US"/>
        </w:rPr>
      </w:pPr>
      <w:r>
        <w:rPr>
          <w:lang w:eastAsia="en-US"/>
        </w:rPr>
        <w:t>Mary</w:t>
      </w:r>
    </w:p>
    <w:p w14:paraId="54E9CC73" w14:textId="77777777" w:rsidR="004469CB" w:rsidRDefault="004469CB" w:rsidP="004469CB">
      <w:pPr>
        <w:rPr>
          <w:lang w:eastAsia="en-US"/>
        </w:rPr>
      </w:pPr>
    </w:p>
    <w:p w14:paraId="285534B1" w14:textId="77777777" w:rsidR="004469CB" w:rsidRDefault="004469CB" w:rsidP="004469CB">
      <w:pPr>
        <w:rPr>
          <w:lang w:eastAsia="en-US"/>
        </w:rPr>
      </w:pPr>
      <w:r>
        <w:rPr>
          <w:lang w:eastAsia="en-US"/>
        </w:rPr>
        <w:t>I am not really sure that the floodplain areas are clearly stated in the various documents submitted but I have just measured the floodplain areas and extraction areas from the submitted plans.</w:t>
      </w:r>
    </w:p>
    <w:p w14:paraId="67D326C4" w14:textId="77777777" w:rsidR="004469CB" w:rsidRDefault="004469CB" w:rsidP="004469CB">
      <w:pPr>
        <w:rPr>
          <w:lang w:eastAsia="en-US"/>
        </w:rPr>
      </w:pPr>
    </w:p>
    <w:p w14:paraId="2A831D73" w14:textId="77777777" w:rsidR="004469CB" w:rsidRDefault="004469CB" w:rsidP="004469CB">
      <w:pPr>
        <w:rPr>
          <w:lang w:eastAsia="en-US"/>
        </w:rPr>
      </w:pPr>
      <w:r>
        <w:rPr>
          <w:lang w:eastAsia="en-US"/>
        </w:rPr>
        <w:t>The extraction area from the latest plans is 14.8ha, with the north-western area (comprising the road access, processing plant/ infrastructure and bunding) comprising 2.3ha - Flood Plain Zone 1 area.</w:t>
      </w:r>
    </w:p>
    <w:p w14:paraId="030D7C01" w14:textId="77777777" w:rsidR="004469CB" w:rsidRDefault="004469CB" w:rsidP="004469CB">
      <w:pPr>
        <w:rPr>
          <w:lang w:eastAsia="en-US"/>
        </w:rPr>
      </w:pPr>
    </w:p>
    <w:p w14:paraId="375AE0D2" w14:textId="77777777" w:rsidR="004469CB" w:rsidRDefault="004469CB" w:rsidP="004469CB">
      <w:pPr>
        <w:rPr>
          <w:lang w:eastAsia="en-US"/>
        </w:rPr>
      </w:pPr>
      <w:r>
        <w:rPr>
          <w:lang w:eastAsia="en-US"/>
        </w:rPr>
        <w:t>The majority of the site (12.5ha) therefore lies within Floodplain Zone 3. There is a very small strip of land in Zone 2, but is so thin it is difficult to measure and is rather inconsequential.</w:t>
      </w:r>
    </w:p>
    <w:p w14:paraId="346FA372" w14:textId="77777777" w:rsidR="004469CB" w:rsidRDefault="004469CB" w:rsidP="004469CB">
      <w:pPr>
        <w:rPr>
          <w:lang w:eastAsia="en-US"/>
        </w:rPr>
      </w:pPr>
    </w:p>
    <w:p w14:paraId="39DE1E03" w14:textId="77777777" w:rsidR="004469CB" w:rsidRDefault="004469CB" w:rsidP="004469CB">
      <w:pPr>
        <w:rPr>
          <w:lang w:eastAsia="en-US"/>
        </w:rPr>
      </w:pPr>
      <w:r>
        <w:rPr>
          <w:lang w:eastAsia="en-US"/>
        </w:rPr>
        <w:t>As a separate note, I have attached some extracts from the FRA relating to the original marina and also the latest FRA for the mineral scheme.</w:t>
      </w:r>
    </w:p>
    <w:p w14:paraId="19322B83" w14:textId="77777777" w:rsidR="004469CB" w:rsidRDefault="004469CB" w:rsidP="004469CB">
      <w:pPr>
        <w:rPr>
          <w:lang w:eastAsia="en-US"/>
        </w:rPr>
      </w:pPr>
    </w:p>
    <w:p w14:paraId="34BC12F0" w14:textId="77777777" w:rsidR="004469CB" w:rsidRDefault="004469CB" w:rsidP="004469CB">
      <w:pPr>
        <w:rPr>
          <w:lang w:eastAsia="en-US"/>
        </w:rPr>
      </w:pPr>
      <w:r>
        <w:rPr>
          <w:lang w:eastAsia="en-US"/>
        </w:rPr>
        <w:t>Our flood risk specialists confirm that there is no requirement for a sequential or exception test due to the type of development proposed - sand and gravel extraction is flood compatible development and there is no built or infrastructure proposals located outside of the Zone 1 area.</w:t>
      </w:r>
    </w:p>
    <w:p w14:paraId="2E2F4C91" w14:textId="77777777" w:rsidR="004469CB" w:rsidRDefault="004469CB" w:rsidP="004469CB">
      <w:pPr>
        <w:rPr>
          <w:lang w:eastAsia="en-US"/>
        </w:rPr>
      </w:pPr>
    </w:p>
    <w:p w14:paraId="6799262C" w14:textId="77777777" w:rsidR="004469CB" w:rsidRDefault="004469CB" w:rsidP="004469CB">
      <w:pPr>
        <w:rPr>
          <w:lang w:eastAsia="en-US"/>
        </w:rPr>
      </w:pPr>
      <w:r>
        <w:rPr>
          <w:lang w:eastAsia="en-US"/>
        </w:rPr>
        <w:t>I hope this is information is of use, but please come back to me if you require any further information.</w:t>
      </w:r>
    </w:p>
    <w:p w14:paraId="795A5B78" w14:textId="77777777" w:rsidR="004469CB" w:rsidRDefault="004469CB" w:rsidP="004469CB">
      <w:pPr>
        <w:spacing w:before="100" w:beforeAutospacing="1"/>
        <w:rPr>
          <w:color w:val="000000"/>
        </w:rPr>
      </w:pPr>
      <w:r>
        <w:rPr>
          <w:b/>
          <w:bCs/>
          <w:color w:val="000080"/>
          <w:sz w:val="24"/>
          <w:szCs w:val="24"/>
        </w:rPr>
        <w:t>Simon Rees</w:t>
      </w:r>
      <w:r>
        <w:rPr>
          <w:b/>
          <w:bCs/>
          <w:color w:val="000080"/>
        </w:rPr>
        <w:br/>
      </w:r>
      <w:r>
        <w:rPr>
          <w:b/>
          <w:bCs/>
          <w:color w:val="333333"/>
        </w:rPr>
        <w:t>Greenfield</w:t>
      </w:r>
      <w:r>
        <w:rPr>
          <w:color w:val="000000"/>
        </w:rPr>
        <w:t> </w:t>
      </w:r>
      <w:r>
        <w:rPr>
          <w:b/>
          <w:bCs/>
        </w:rPr>
        <w:t>Environmental</w:t>
      </w:r>
      <w:r>
        <w:rPr>
          <w:i/>
          <w:iCs/>
          <w:color w:val="5F5F5F"/>
        </w:rPr>
        <w:br/>
      </w:r>
      <w:r>
        <w:rPr>
          <w:color w:val="5F5F5F"/>
        </w:rPr>
        <w:t>1 Commercial Road, Keyworth, Nottingham, NG12 5JS</w:t>
      </w:r>
      <w:r>
        <w:rPr>
          <w:color w:val="5F5F5F"/>
        </w:rPr>
        <w:br/>
        <w:t>Tel: 0115 937 2002  Mob: 07709 392428</w:t>
      </w:r>
      <w:r>
        <w:rPr>
          <w:color w:val="5F5F5F"/>
        </w:rPr>
        <w:br/>
      </w:r>
      <w:hyperlink r:id="rId4" w:history="1">
        <w:r>
          <w:rPr>
            <w:rStyle w:val="Hyperlink"/>
          </w:rPr>
          <w:t>www.greenfieldenviro.co.uk</w:t>
        </w:r>
      </w:hyperlink>
      <w:r>
        <w:rPr>
          <w:color w:val="000000"/>
        </w:rPr>
        <w:t xml:space="preserve"> </w:t>
      </w:r>
    </w:p>
    <w:p w14:paraId="1A74039B" w14:textId="77777777" w:rsidR="004469CB" w:rsidRDefault="004469CB" w:rsidP="004469CB">
      <w:pPr>
        <w:rPr>
          <w:color w:val="5F5F5F"/>
          <w:sz w:val="15"/>
          <w:szCs w:val="15"/>
        </w:rPr>
      </w:pPr>
      <w:r>
        <w:rPr>
          <w:color w:val="5F5F5F"/>
          <w:sz w:val="15"/>
          <w:szCs w:val="15"/>
        </w:rPr>
        <w:t>Engineering Geology &amp; Geotechnics - Contaminated Land - Mineral Resources Development - Project Management - Geological Surveys - Surveying - 3D Design &amp; Modelling</w:t>
      </w:r>
    </w:p>
    <w:p w14:paraId="6FBB1245" w14:textId="77777777" w:rsidR="004469CB" w:rsidRDefault="004469CB" w:rsidP="004469CB">
      <w:pPr>
        <w:rPr>
          <w:i/>
          <w:iCs/>
          <w:color w:val="5F5F5F"/>
          <w:sz w:val="15"/>
          <w:szCs w:val="15"/>
        </w:rPr>
      </w:pPr>
      <w:r>
        <w:rPr>
          <w:i/>
          <w:iCs/>
          <w:color w:val="5F5F5F"/>
          <w:sz w:val="15"/>
          <w:szCs w:val="15"/>
        </w:rPr>
        <w:t>This e-mail may contain privileged/confidential information and/or copyright material. If you have received this message in error please advise us immediately: any disclosure, copying, distribution or any action taken in reliance on it is prohibited and may be unlawful. Greenfield Environmental does not warrant any attachments are free from viruses or other defects and accepts no liability for any losses resulting from infected email transmissions.</w:t>
      </w:r>
    </w:p>
    <w:p w14:paraId="76B8CD69" w14:textId="77777777" w:rsidR="004469CB" w:rsidRDefault="004469CB" w:rsidP="004469CB">
      <w:pPr>
        <w:rPr>
          <w:rFonts w:ascii="Arial" w:hAnsi="Arial" w:cs="Arial"/>
          <w:color w:val="000000"/>
          <w:sz w:val="20"/>
          <w:szCs w:val="20"/>
        </w:rPr>
      </w:pPr>
      <w:r>
        <w:rPr>
          <w:rFonts w:ascii="Arial" w:hAnsi="Arial" w:cs="Arial"/>
          <w:i/>
          <w:iCs/>
          <w:color w:val="000000"/>
          <w:sz w:val="15"/>
          <w:szCs w:val="15"/>
        </w:rPr>
        <w:br/>
      </w:r>
      <w:r>
        <w:rPr>
          <w:color w:val="5F5F5F"/>
          <w:sz w:val="15"/>
          <w:szCs w:val="15"/>
        </w:rPr>
        <w:t>Greenfield Environmental, Greenfield Enviro and Greenfield Associates is a trading name of Greenfield Environmental Limited, a company registered in England &amp; Wales, Registered Number: 4120443. Registered Office: 1 Commercial Road, Keyworth, Nottingham NG12 5JS</w:t>
      </w:r>
    </w:p>
    <w:p w14:paraId="532221BB"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CB"/>
    <w:rsid w:val="000B4310"/>
    <w:rsid w:val="004000D7"/>
    <w:rsid w:val="004469CB"/>
    <w:rsid w:val="00504E43"/>
    <w:rsid w:val="00535B83"/>
    <w:rsid w:val="007908F4"/>
    <w:rsid w:val="007D6BE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626B"/>
  <w15:chartTrackingRefBased/>
  <w15:docId w15:val="{0716F0D2-898E-4F0C-8BDF-B8F8A9F5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CB"/>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6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nfield-associat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2025-02-14T14:56:00Z</dcterms:created>
  <dcterms:modified xsi:type="dcterms:W3CDTF">2025-02-14T14:56:00Z</dcterms:modified>
</cp:coreProperties>
</file>